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E4D88" w14:textId="77777777" w:rsidR="00F1426F" w:rsidRPr="006F4438" w:rsidRDefault="006F4438" w:rsidP="00F32247">
      <w:pPr>
        <w:spacing w:after="240"/>
        <w:rPr>
          <w:color w:val="4A86E8"/>
          <w:sz w:val="32"/>
          <w:szCs w:val="32"/>
          <w:lang w:val="en-US"/>
        </w:rPr>
      </w:pPr>
      <w:r w:rsidRPr="006F4438">
        <w:rPr>
          <w:color w:val="4A86E8"/>
          <w:sz w:val="32"/>
          <w:szCs w:val="32"/>
          <w:lang w:val="en-US"/>
        </w:rPr>
        <w:t>How to request training on an instrument</w:t>
      </w:r>
    </w:p>
    <w:p w14:paraId="4E813585" w14:textId="01E12103" w:rsidR="00F1426F" w:rsidRPr="006F4438" w:rsidRDefault="006F4438">
      <w:pPr>
        <w:numPr>
          <w:ilvl w:val="0"/>
          <w:numId w:val="1"/>
        </w:numPr>
        <w:rPr>
          <w:lang w:val="en-US"/>
        </w:rPr>
      </w:pPr>
      <w:r w:rsidRPr="006F4438">
        <w:rPr>
          <w:lang w:val="en-US"/>
        </w:rPr>
        <w:t>Sign in to your account</w:t>
      </w:r>
      <w:r w:rsidR="00E90AB9">
        <w:rPr>
          <w:lang w:val="en-US"/>
        </w:rPr>
        <w:t xml:space="preserve"> using this link </w:t>
      </w:r>
      <w:hyperlink r:id="rId5" w:history="1">
        <w:r w:rsidR="00E90AB9" w:rsidRPr="00AF459F">
          <w:rPr>
            <w:rStyle w:val="Hyperlink"/>
            <w:lang w:val="en-US"/>
          </w:rPr>
          <w:t>https://eu.ilabsolutions.com/service_center/show_external/3695</w:t>
        </w:r>
      </w:hyperlink>
    </w:p>
    <w:p w14:paraId="65871D7A" w14:textId="77777777" w:rsidR="00F1426F" w:rsidRDefault="006F4438">
      <w:pPr>
        <w:numPr>
          <w:ilvl w:val="0"/>
          <w:numId w:val="1"/>
        </w:numPr>
      </w:pPr>
      <w:r>
        <w:t xml:space="preserve">Go to Schedule </w:t>
      </w:r>
      <w:proofErr w:type="spellStart"/>
      <w:r>
        <w:t>Equipment</w:t>
      </w:r>
      <w:proofErr w:type="spellEnd"/>
    </w:p>
    <w:p w14:paraId="0B82CC48" w14:textId="77777777" w:rsidR="00F1426F" w:rsidRDefault="006F4438">
      <w:pPr>
        <w:ind w:left="720"/>
      </w:pPr>
      <w:r>
        <w:rPr>
          <w:noProof/>
        </w:rPr>
        <w:drawing>
          <wp:inline distT="114300" distB="114300" distL="114300" distR="114300" wp14:anchorId="606DF182" wp14:editId="74D6EE80">
            <wp:extent cx="4710113" cy="316862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0113" cy="316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E39C68" w14:textId="6B320704" w:rsidR="00F1426F" w:rsidRPr="00E90AB9" w:rsidRDefault="006F4438">
      <w:pPr>
        <w:numPr>
          <w:ilvl w:val="0"/>
          <w:numId w:val="1"/>
        </w:numPr>
        <w:rPr>
          <w:lang w:val="en-US"/>
        </w:rPr>
      </w:pPr>
      <w:r w:rsidRPr="00E90AB9">
        <w:rPr>
          <w:lang w:val="en-US"/>
        </w:rPr>
        <w:t xml:space="preserve">Choose an item and </w:t>
      </w:r>
      <w:r w:rsidR="003E64E0">
        <w:rPr>
          <w:lang w:val="en-US"/>
        </w:rPr>
        <w:t xml:space="preserve">right </w:t>
      </w:r>
      <w:r w:rsidRPr="00E90AB9">
        <w:rPr>
          <w:lang w:val="en-US"/>
        </w:rPr>
        <w:t xml:space="preserve">click </w:t>
      </w:r>
      <w:r w:rsidR="003E64E0">
        <w:rPr>
          <w:lang w:val="en-US"/>
        </w:rPr>
        <w:t>View Schedule and “Open Link in New Tab”</w:t>
      </w:r>
      <w:r w:rsidR="008E0175">
        <w:rPr>
          <w:lang w:val="en-US"/>
        </w:rPr>
        <w:t>, but stay in in this tab</w:t>
      </w:r>
      <w:r w:rsidRPr="00E90AB9">
        <w:rPr>
          <w:lang w:val="en-US"/>
        </w:rPr>
        <w:t>.</w:t>
      </w:r>
    </w:p>
    <w:p w14:paraId="7ADD64DD" w14:textId="315E749E" w:rsidR="003E64E0" w:rsidRDefault="006F4438">
      <w:pPr>
        <w:ind w:left="720"/>
        <w:rPr>
          <w:sz w:val="50"/>
          <w:szCs w:val="50"/>
        </w:rPr>
      </w:pPr>
      <w:r>
        <w:rPr>
          <w:noProof/>
        </w:rPr>
        <w:drawing>
          <wp:inline distT="114300" distB="114300" distL="114300" distR="114300" wp14:anchorId="7488A260" wp14:editId="38CA4313">
            <wp:extent cx="1351597" cy="1096579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597" cy="1096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50"/>
          <w:szCs w:val="50"/>
        </w:rPr>
        <w:drawing>
          <wp:inline distT="114300" distB="114300" distL="114300" distR="114300" wp14:anchorId="427BEFAB" wp14:editId="27A63CB4">
            <wp:extent cx="1318594" cy="110798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594" cy="110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E64E0">
        <w:rPr>
          <w:noProof/>
          <w:sz w:val="50"/>
          <w:szCs w:val="50"/>
        </w:rPr>
        <w:drawing>
          <wp:inline distT="0" distB="0" distL="0" distR="0" wp14:anchorId="6401EB68" wp14:editId="70B02A94">
            <wp:extent cx="2606414" cy="7169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166" cy="72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C949D" w14:textId="5CFC1240" w:rsidR="003E64E0" w:rsidRPr="003E64E0" w:rsidRDefault="003E64E0">
      <w:pPr>
        <w:ind w:left="720"/>
      </w:pPr>
      <w:proofErr w:type="spellStart"/>
      <w:r>
        <w:t>Then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Training.</w:t>
      </w:r>
    </w:p>
    <w:p w14:paraId="3DF408BD" w14:textId="332286FB" w:rsidR="00F1426F" w:rsidRDefault="003E64E0">
      <w:pPr>
        <w:ind w:left="720"/>
        <w:rPr>
          <w:sz w:val="50"/>
          <w:szCs w:val="50"/>
        </w:rPr>
      </w:pPr>
      <w:r>
        <w:rPr>
          <w:noProof/>
          <w:sz w:val="50"/>
          <w:szCs w:val="50"/>
        </w:rPr>
        <w:drawing>
          <wp:inline distT="0" distB="0" distL="0" distR="0" wp14:anchorId="4EA1143D" wp14:editId="6C45D90E">
            <wp:extent cx="1168841" cy="521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63" cy="53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01506" w14:textId="0640341F" w:rsidR="00F1426F" w:rsidRPr="006F4438" w:rsidRDefault="006F4438" w:rsidP="00F32247">
      <w:pPr>
        <w:numPr>
          <w:ilvl w:val="0"/>
          <w:numId w:val="1"/>
        </w:numPr>
        <w:spacing w:after="120"/>
        <w:ind w:left="714" w:hanging="357"/>
        <w:rPr>
          <w:lang w:val="en-US"/>
        </w:rPr>
      </w:pPr>
      <w:r w:rsidRPr="006F4438">
        <w:rPr>
          <w:lang w:val="en-US"/>
        </w:rPr>
        <w:t xml:space="preserve">Click </w:t>
      </w:r>
      <w:r w:rsidR="00F623A8">
        <w:rPr>
          <w:lang w:val="en-US"/>
        </w:rPr>
        <w:t>Ok</w:t>
      </w:r>
      <w:r w:rsidR="00F623A8" w:rsidRPr="006F4438">
        <w:rPr>
          <w:lang w:val="en-US"/>
        </w:rPr>
        <w:t xml:space="preserve"> </w:t>
      </w:r>
      <w:r w:rsidRPr="006F4438">
        <w:rPr>
          <w:lang w:val="en-US"/>
        </w:rPr>
        <w:t>in the pop-up.</w:t>
      </w:r>
    </w:p>
    <w:p w14:paraId="5C336344" w14:textId="4EA4E4FF" w:rsidR="00F1426F" w:rsidRDefault="006F4438" w:rsidP="00F32247">
      <w:pPr>
        <w:numPr>
          <w:ilvl w:val="0"/>
          <w:numId w:val="1"/>
        </w:numPr>
        <w:spacing w:after="120"/>
      </w:pPr>
      <w:r w:rsidRPr="006F4438">
        <w:rPr>
          <w:lang w:val="en-US"/>
        </w:rPr>
        <w:t xml:space="preserve">Fill out the application form. </w:t>
      </w:r>
      <w:proofErr w:type="spellStart"/>
      <w:r>
        <w:t>Subjects</w:t>
      </w:r>
      <w:proofErr w:type="spellEnd"/>
      <w:r>
        <w:t xml:space="preserve"> with </w:t>
      </w:r>
      <w:r>
        <w:rPr>
          <w:noProof/>
        </w:rPr>
        <w:drawing>
          <wp:inline distT="114300" distB="114300" distL="114300" distR="114300" wp14:anchorId="339EF068" wp14:editId="73798E89">
            <wp:extent cx="190500" cy="21336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are</w:t>
      </w:r>
      <w:proofErr w:type="spellEnd"/>
      <w:r>
        <w:t xml:space="preserve"> mandatory.</w:t>
      </w:r>
    </w:p>
    <w:p w14:paraId="26F1EEAB" w14:textId="218EEE43" w:rsidR="003E64E0" w:rsidRPr="003E64E0" w:rsidRDefault="003E64E0" w:rsidP="00F32247">
      <w:pPr>
        <w:spacing w:after="120"/>
        <w:ind w:left="720"/>
        <w:rPr>
          <w:lang w:val="en-US"/>
        </w:rPr>
      </w:pPr>
      <w:r>
        <w:rPr>
          <w:lang w:val="en-US"/>
        </w:rPr>
        <w:t>If you fill</w:t>
      </w:r>
      <w:r w:rsidRPr="003E64E0">
        <w:rPr>
          <w:lang w:val="en-US"/>
        </w:rPr>
        <w:t xml:space="preserve"> out the preferred</w:t>
      </w:r>
      <w:r>
        <w:rPr>
          <w:lang w:val="en-US"/>
        </w:rPr>
        <w:t xml:space="preserve"> training date, look for a free date in the tab you opened for View Schedule. </w:t>
      </w:r>
      <w:r w:rsidR="005F335A">
        <w:rPr>
          <w:lang w:val="en-US"/>
        </w:rPr>
        <w:t>Keep in mind this</w:t>
      </w:r>
      <w:r>
        <w:rPr>
          <w:lang w:val="en-US"/>
        </w:rPr>
        <w:t xml:space="preserve"> only shows when the instrument is free and not the staff</w:t>
      </w:r>
      <w:r w:rsidR="008E0175">
        <w:rPr>
          <w:lang w:val="en-US"/>
        </w:rPr>
        <w:t xml:space="preserve">. If we the staff is not available at the suggested time, </w:t>
      </w:r>
      <w:r w:rsidR="002A4B37">
        <w:rPr>
          <w:lang w:val="en-US"/>
        </w:rPr>
        <w:t xml:space="preserve">we will </w:t>
      </w:r>
      <w:r w:rsidR="008E0175">
        <w:rPr>
          <w:lang w:val="en-US"/>
        </w:rPr>
        <w:t>contact</w:t>
      </w:r>
      <w:r w:rsidR="002A4B37">
        <w:rPr>
          <w:lang w:val="en-US"/>
        </w:rPr>
        <w:t xml:space="preserve"> you to find a suitable date and time for all.</w:t>
      </w:r>
    </w:p>
    <w:p w14:paraId="3A740A9C" w14:textId="0A36D935" w:rsidR="00F1426F" w:rsidRPr="006F4438" w:rsidRDefault="00535C5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project number</w:t>
      </w:r>
      <w:r w:rsidR="006F4438" w:rsidRPr="006F4438">
        <w:rPr>
          <w:lang w:val="en-US"/>
        </w:rPr>
        <w:t xml:space="preserve"> </w:t>
      </w:r>
      <w:r w:rsidR="003E64E0">
        <w:rPr>
          <w:lang w:val="en-US"/>
        </w:rPr>
        <w:t>from the dropdown menu.</w:t>
      </w:r>
    </w:p>
    <w:p w14:paraId="10C7D386" w14:textId="7CA4F04F" w:rsidR="00F1426F" w:rsidRDefault="003E64E0" w:rsidP="00F32247">
      <w:pPr>
        <w:spacing w:after="120"/>
        <w:ind w:left="720"/>
      </w:pPr>
      <w:r>
        <w:rPr>
          <w:noProof/>
        </w:rPr>
        <w:drawing>
          <wp:inline distT="0" distB="0" distL="0" distR="0" wp14:anchorId="5EA3FA50" wp14:editId="7BD3E5A3">
            <wp:extent cx="3578087" cy="1247119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602" cy="127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A6EC8" w14:textId="50D8F98A" w:rsidR="00F1426F" w:rsidRPr="00E90AB9" w:rsidRDefault="006F4438">
      <w:pPr>
        <w:numPr>
          <w:ilvl w:val="0"/>
          <w:numId w:val="1"/>
        </w:numPr>
        <w:rPr>
          <w:lang w:val="en-US"/>
        </w:rPr>
      </w:pPr>
      <w:r w:rsidRPr="006F4438">
        <w:rPr>
          <w:lang w:val="en-US"/>
        </w:rPr>
        <w:t>Click submit request to core.</w:t>
      </w:r>
    </w:p>
    <w:p w14:paraId="7448C3D9" w14:textId="77777777" w:rsidR="00F1426F" w:rsidRDefault="006F4438">
      <w:pPr>
        <w:ind w:left="720"/>
      </w:pPr>
      <w:r>
        <w:rPr>
          <w:noProof/>
        </w:rPr>
        <w:drawing>
          <wp:inline distT="114300" distB="114300" distL="114300" distR="114300" wp14:anchorId="305CE338" wp14:editId="76859C27">
            <wp:extent cx="3286125" cy="275024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75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8E49D4" w14:textId="77777777" w:rsidR="00F1426F" w:rsidRDefault="00F1426F"/>
    <w:p w14:paraId="3BB3165E" w14:textId="215BE3FF" w:rsidR="00F1426F" w:rsidRPr="006F4438" w:rsidRDefault="006F4438" w:rsidP="00F32247">
      <w:pPr>
        <w:spacing w:after="120"/>
        <w:rPr>
          <w:lang w:val="en-US"/>
        </w:rPr>
      </w:pPr>
      <w:r w:rsidRPr="006F4438">
        <w:rPr>
          <w:lang w:val="en-US"/>
        </w:rPr>
        <w:t>If you have any questions do not hesitate to contact the FACS Core staff at</w:t>
      </w:r>
      <w:r w:rsidR="00397E93" w:rsidRPr="00397E93">
        <w:rPr>
          <w:lang w:val="en-US"/>
        </w:rPr>
        <w:t xml:space="preserve"> facs</w:t>
      </w:r>
      <w:r w:rsidR="00397E93">
        <w:rPr>
          <w:lang w:val="en-US"/>
        </w:rPr>
        <w:t>@au.dk</w:t>
      </w:r>
      <w:r w:rsidRPr="006F4438">
        <w:rPr>
          <w:lang w:val="en-US"/>
        </w:rPr>
        <w:t xml:space="preserve">. </w:t>
      </w:r>
    </w:p>
    <w:sectPr w:rsidR="00F1426F" w:rsidRPr="006F4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9148D"/>
    <w:multiLevelType w:val="multilevel"/>
    <w:tmpl w:val="49001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6F"/>
    <w:rsid w:val="00132AE1"/>
    <w:rsid w:val="001F4C7B"/>
    <w:rsid w:val="002A4B37"/>
    <w:rsid w:val="00397E93"/>
    <w:rsid w:val="003E64E0"/>
    <w:rsid w:val="00535C5A"/>
    <w:rsid w:val="005F335A"/>
    <w:rsid w:val="006F4438"/>
    <w:rsid w:val="008E0175"/>
    <w:rsid w:val="00E90AB9"/>
    <w:rsid w:val="00F1426F"/>
    <w:rsid w:val="00F32247"/>
    <w:rsid w:val="00F623A8"/>
    <w:rsid w:val="00F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7EC651"/>
  <w15:docId w15:val="{9F4320D2-544B-0646-B9D2-14006910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4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AB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1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7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u.ilabsolutions.com/service_center/show_external/369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Sune Jonathan Keidser-Nilsson</cp:lastModifiedBy>
  <cp:revision>2</cp:revision>
  <dcterms:created xsi:type="dcterms:W3CDTF">2021-03-25T13:51:00Z</dcterms:created>
  <dcterms:modified xsi:type="dcterms:W3CDTF">2021-03-25T13:51:00Z</dcterms:modified>
</cp:coreProperties>
</file>